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29E" w:rsidRDefault="0014229E" w:rsidP="0014229E">
      <w:pPr>
        <w:pStyle w:val="NoSpacing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                      KANNUR</w:t>
      </w:r>
      <w:r>
        <w:rPr>
          <w:rFonts w:ascii="Comic Sans MS" w:hAnsi="Comic Sans MS"/>
          <w:noProof/>
          <w:sz w:val="36"/>
        </w:rPr>
        <w:drawing>
          <wp:inline distT="0" distB="0" distL="0" distR="0">
            <wp:extent cx="428625" cy="600075"/>
            <wp:effectExtent l="19050" t="0" r="9525" b="0"/>
            <wp:docPr id="1" name="Picture 0" descr="University 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iversity Emble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</w:rPr>
        <w:t xml:space="preserve"> UNIVERSITY</w:t>
      </w:r>
    </w:p>
    <w:p w:rsidR="0014229E" w:rsidRPr="00D43F34" w:rsidRDefault="0014229E" w:rsidP="0014229E">
      <w:pPr>
        <w:pStyle w:val="NoSpacing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                            </w:t>
      </w:r>
      <w:r w:rsidRPr="00E33C9F">
        <w:rPr>
          <w:rFonts w:ascii="Comic Sans MS" w:hAnsi="Comic Sans MS"/>
          <w:b/>
          <w:sz w:val="26"/>
          <w:szCs w:val="12"/>
        </w:rPr>
        <w:t>MANANTHAVADY CAMPUS</w:t>
      </w:r>
    </w:p>
    <w:p w:rsidR="0014229E" w:rsidRPr="0053625A" w:rsidRDefault="0014229E" w:rsidP="0014229E">
      <w:pPr>
        <w:pStyle w:val="NoSpacing"/>
        <w:jc w:val="center"/>
        <w:rPr>
          <w:rFonts w:asciiTheme="minorHAnsi" w:hAnsiTheme="minorHAnsi" w:cstheme="minorHAnsi"/>
        </w:rPr>
      </w:pPr>
      <w:proofErr w:type="spellStart"/>
      <w:r w:rsidRPr="0053625A">
        <w:rPr>
          <w:rFonts w:asciiTheme="minorHAnsi" w:hAnsiTheme="minorHAnsi" w:cstheme="minorHAnsi"/>
        </w:rPr>
        <w:t>Edavaka</w:t>
      </w:r>
      <w:proofErr w:type="spellEnd"/>
      <w:r w:rsidRPr="0053625A">
        <w:rPr>
          <w:rFonts w:asciiTheme="minorHAnsi" w:hAnsiTheme="minorHAnsi" w:cstheme="minorHAnsi"/>
        </w:rPr>
        <w:t xml:space="preserve"> Post, W</w:t>
      </w:r>
      <w:r>
        <w:rPr>
          <w:rFonts w:asciiTheme="minorHAnsi" w:hAnsiTheme="minorHAnsi" w:cstheme="minorHAnsi"/>
        </w:rPr>
        <w:t>AYANAD Dt. 670645 Ph: 9947111890</w:t>
      </w:r>
    </w:p>
    <w:p w:rsidR="0014229E" w:rsidRDefault="0014229E" w:rsidP="0014229E">
      <w:pPr>
        <w:pStyle w:val="NoSpacing"/>
        <w:jc w:val="center"/>
        <w:rPr>
          <w:rFonts w:ascii="Comic Sans MS" w:hAnsi="Comic Sans MS"/>
        </w:rPr>
      </w:pPr>
    </w:p>
    <w:p w:rsidR="0014229E" w:rsidRPr="007A53F5" w:rsidRDefault="0014229E" w:rsidP="0014229E">
      <w:pPr>
        <w:pStyle w:val="NoSpacing"/>
        <w:pBdr>
          <w:bottom w:val="single" w:sz="6" w:space="1" w:color="auto"/>
        </w:pBdr>
        <w:rPr>
          <w:rFonts w:ascii="Arial Narrow" w:hAnsi="Arial Narrow"/>
          <w:i/>
          <w:iCs/>
          <w:sz w:val="16"/>
          <w:szCs w:val="16"/>
        </w:rPr>
      </w:pPr>
      <w:r w:rsidRPr="007A53F5">
        <w:rPr>
          <w:rFonts w:ascii="Arial Narrow" w:hAnsi="Arial Narrow"/>
          <w:i/>
          <w:iCs/>
          <w:sz w:val="16"/>
          <w:szCs w:val="16"/>
        </w:rPr>
        <w:tab/>
      </w:r>
      <w:r w:rsidRPr="007A53F5">
        <w:rPr>
          <w:rFonts w:ascii="Arial Narrow" w:hAnsi="Arial Narrow"/>
          <w:i/>
          <w:iCs/>
          <w:sz w:val="16"/>
          <w:szCs w:val="16"/>
        </w:rPr>
        <w:tab/>
        <w:t xml:space="preserve">                         </w:t>
      </w:r>
      <w:r w:rsidRPr="007A53F5">
        <w:rPr>
          <w:rFonts w:ascii="Arial Narrow" w:hAnsi="Arial Narrow"/>
          <w:i/>
          <w:iCs/>
          <w:sz w:val="16"/>
          <w:szCs w:val="16"/>
        </w:rPr>
        <w:tab/>
      </w:r>
      <w:r w:rsidRPr="007A53F5">
        <w:rPr>
          <w:rFonts w:ascii="Arial Narrow" w:hAnsi="Arial Narrow"/>
          <w:i/>
          <w:iCs/>
          <w:sz w:val="16"/>
          <w:szCs w:val="16"/>
        </w:rPr>
        <w:tab/>
        <w:t xml:space="preserve">  </w:t>
      </w:r>
    </w:p>
    <w:p w:rsidR="0014229E" w:rsidRDefault="0014229E" w:rsidP="0014229E">
      <w:pPr>
        <w:pStyle w:val="NoSpacing"/>
        <w:pBdr>
          <w:bottom w:val="single" w:sz="6" w:space="1" w:color="auto"/>
        </w:pBdr>
        <w:rPr>
          <w:rFonts w:ascii="Arial Narrow" w:hAnsi="Arial Narrow"/>
          <w:i/>
          <w:iCs/>
        </w:rPr>
      </w:pP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  <w:i/>
          <w:iCs/>
        </w:rPr>
        <w:t>Sri.Hareendran</w:t>
      </w:r>
      <w:proofErr w:type="spellEnd"/>
      <w:r>
        <w:rPr>
          <w:rFonts w:ascii="Arial Narrow" w:hAnsi="Arial Narrow"/>
          <w:i/>
          <w:iCs/>
        </w:rPr>
        <w:t xml:space="preserve"> P</w:t>
      </w:r>
    </w:p>
    <w:p w:rsidR="0014229E" w:rsidRPr="000D045A" w:rsidRDefault="0014229E" w:rsidP="0014229E">
      <w:pPr>
        <w:pStyle w:val="NoSpacing"/>
        <w:pBdr>
          <w:bottom w:val="single" w:sz="6" w:space="1" w:color="auto"/>
        </w:pBdr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Arial Narrow" w:hAnsi="Arial Narrow"/>
        </w:rPr>
        <w:t>,</w:t>
      </w:r>
      <w:r w:rsidRPr="005737D1">
        <w:rPr>
          <w:rFonts w:ascii="Arial Narrow" w:hAnsi="Arial Narrow"/>
          <w:i/>
          <w:iCs/>
        </w:rPr>
        <w:t>Campus</w:t>
      </w:r>
      <w:proofErr w:type="gramEnd"/>
      <w:r w:rsidRPr="005737D1">
        <w:rPr>
          <w:rFonts w:ascii="Arial Narrow" w:hAnsi="Arial Narrow"/>
          <w:i/>
          <w:iCs/>
        </w:rPr>
        <w:t xml:space="preserve"> Directo</w:t>
      </w:r>
      <w:r>
        <w:rPr>
          <w:rFonts w:ascii="Arial Narrow" w:hAnsi="Arial Narrow"/>
        </w:rPr>
        <w:t xml:space="preserve">r .                                                                                                      </w:t>
      </w:r>
      <w:proofErr w:type="spellStart"/>
      <w:r w:rsidRPr="000D045A">
        <w:rPr>
          <w:rFonts w:ascii="Arial Narrow" w:hAnsi="Arial Narrow"/>
          <w:sz w:val="16"/>
          <w:szCs w:val="16"/>
        </w:rPr>
        <w:t>Mail</w:t>
      </w:r>
      <w:r>
        <w:rPr>
          <w:rFonts w:ascii="Arial Narrow" w:hAnsi="Arial Narrow"/>
          <w:sz w:val="16"/>
          <w:szCs w:val="16"/>
        </w:rPr>
        <w:t>:</w:t>
      </w:r>
      <w:r w:rsidRPr="000D045A">
        <w:rPr>
          <w:rFonts w:ascii="Arial Narrow" w:hAnsi="Arial Narrow"/>
          <w:sz w:val="16"/>
          <w:szCs w:val="16"/>
        </w:rPr>
        <w:t>cdmananthavady@kannuruniv.ac.in</w:t>
      </w:r>
      <w:proofErr w:type="spellEnd"/>
    </w:p>
    <w:p w:rsidR="0014229E" w:rsidRPr="000D045A" w:rsidRDefault="0014229E" w:rsidP="0014229E">
      <w:pPr>
        <w:pStyle w:val="NoSpacing"/>
        <w:pBdr>
          <w:bottom w:val="single" w:sz="6" w:space="1" w:color="auto"/>
        </w:pBdr>
        <w:rPr>
          <w:rFonts w:ascii="Times New Roman" w:hAnsi="Times New Roman"/>
          <w:sz w:val="16"/>
          <w:szCs w:val="16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</w:t>
      </w:r>
    </w:p>
    <w:p w:rsidR="0014229E" w:rsidRDefault="0014229E" w:rsidP="0014229E">
      <w:pPr>
        <w:tabs>
          <w:tab w:val="right" w:pos="8148"/>
        </w:tabs>
        <w:spacing w:before="434"/>
        <w:rPr>
          <w:rFonts w:ascii="Bookman Old Style" w:hAnsi="Bookman Old Style"/>
          <w:b/>
          <w:sz w:val="21"/>
          <w:u w:val="single"/>
        </w:rPr>
      </w:pPr>
      <w:r w:rsidRPr="00CC7491">
        <w:rPr>
          <w:rFonts w:ascii="Bookman Old Style" w:hAnsi="Bookman Old Style"/>
          <w:b/>
          <w:sz w:val="16"/>
          <w:szCs w:val="16"/>
        </w:rPr>
        <w:t>KUC/</w:t>
      </w:r>
      <w:proofErr w:type="spellStart"/>
      <w:r w:rsidRPr="00CC7491">
        <w:rPr>
          <w:rFonts w:ascii="Bookman Old Style" w:hAnsi="Bookman Old Style"/>
          <w:b/>
          <w:sz w:val="16"/>
          <w:szCs w:val="16"/>
        </w:rPr>
        <w:t>Mndy</w:t>
      </w:r>
      <w:proofErr w:type="spellEnd"/>
      <w:r w:rsidRPr="00CC7491">
        <w:rPr>
          <w:rFonts w:ascii="Bookman Old Style" w:hAnsi="Bookman Old Style"/>
          <w:b/>
          <w:sz w:val="16"/>
          <w:szCs w:val="16"/>
        </w:rPr>
        <w:t>/Works /Campus-2024/01</w:t>
      </w:r>
      <w:r>
        <w:rPr>
          <w:rFonts w:ascii="Bookman Old Style" w:hAnsi="Bookman Old Style"/>
          <w:b/>
          <w:sz w:val="16"/>
          <w:szCs w:val="16"/>
        </w:rPr>
        <w:t xml:space="preserve">                                                                                              19-01-2024</w:t>
      </w:r>
    </w:p>
    <w:p w:rsidR="0014229E" w:rsidRPr="00CC7491" w:rsidRDefault="0014229E" w:rsidP="0014229E">
      <w:pPr>
        <w:tabs>
          <w:tab w:val="right" w:pos="8148"/>
        </w:tabs>
        <w:spacing w:before="434"/>
        <w:jc w:val="center"/>
        <w:rPr>
          <w:rFonts w:ascii="Bookman Old Style" w:hAnsi="Bookman Old Style"/>
          <w:b/>
          <w:sz w:val="21"/>
          <w:u w:val="single"/>
        </w:rPr>
      </w:pPr>
      <w:r w:rsidRPr="00CC7491">
        <w:rPr>
          <w:rFonts w:ascii="Bookman Old Style" w:hAnsi="Bookman Old Style"/>
          <w:b/>
          <w:sz w:val="21"/>
          <w:u w:val="single"/>
        </w:rPr>
        <w:t>Quotation Notice</w:t>
      </w:r>
    </w:p>
    <w:p w:rsidR="0014229E" w:rsidRPr="00CC7491" w:rsidRDefault="0014229E" w:rsidP="0014229E">
      <w:pPr>
        <w:tabs>
          <w:tab w:val="right" w:pos="8148"/>
        </w:tabs>
        <w:spacing w:before="434"/>
        <w:jc w:val="center"/>
        <w:rPr>
          <w:rFonts w:ascii="Bookman Old Style" w:hAnsi="Bookman Old Style"/>
          <w:b/>
          <w:sz w:val="21"/>
        </w:rPr>
      </w:pPr>
      <w:r w:rsidRPr="00CC7491">
        <w:rPr>
          <w:rFonts w:ascii="Bookman Old Style" w:hAnsi="Bookman Old Style"/>
          <w:b/>
          <w:sz w:val="21"/>
        </w:rPr>
        <w:t xml:space="preserve">Quotation for the Supply and Fixing </w:t>
      </w:r>
      <w:proofErr w:type="gramStart"/>
      <w:r w:rsidRPr="00CC7491">
        <w:rPr>
          <w:rFonts w:ascii="Bookman Old Style" w:hAnsi="Bookman Old Style"/>
          <w:b/>
          <w:sz w:val="21"/>
        </w:rPr>
        <w:t>of  Window</w:t>
      </w:r>
      <w:proofErr w:type="gramEnd"/>
      <w:r w:rsidRPr="00CC7491">
        <w:rPr>
          <w:rFonts w:ascii="Bookman Old Style" w:hAnsi="Bookman Old Style"/>
          <w:b/>
          <w:sz w:val="21"/>
        </w:rPr>
        <w:t xml:space="preserve"> Glasses and window stoppers  for </w:t>
      </w:r>
      <w:proofErr w:type="spellStart"/>
      <w:r w:rsidRPr="00CC7491">
        <w:rPr>
          <w:rFonts w:ascii="Bookman Old Style" w:hAnsi="Bookman Old Style"/>
          <w:b/>
          <w:sz w:val="21"/>
        </w:rPr>
        <w:t>Womens</w:t>
      </w:r>
      <w:proofErr w:type="spellEnd"/>
      <w:r w:rsidRPr="00CC7491">
        <w:rPr>
          <w:rFonts w:ascii="Bookman Old Style" w:hAnsi="Bookman Old Style"/>
          <w:b/>
          <w:sz w:val="21"/>
        </w:rPr>
        <w:t xml:space="preserve"> Hostel  ,</w:t>
      </w:r>
      <w:proofErr w:type="spellStart"/>
      <w:r w:rsidRPr="00CC7491">
        <w:rPr>
          <w:rFonts w:ascii="Bookman Old Style" w:hAnsi="Bookman Old Style"/>
          <w:b/>
          <w:sz w:val="21"/>
        </w:rPr>
        <w:t>Kannur</w:t>
      </w:r>
      <w:proofErr w:type="spellEnd"/>
      <w:r w:rsidRPr="00CC7491">
        <w:rPr>
          <w:rFonts w:ascii="Bookman Old Style" w:hAnsi="Bookman Old Style"/>
          <w:b/>
          <w:sz w:val="21"/>
        </w:rPr>
        <w:t xml:space="preserve"> University </w:t>
      </w:r>
      <w:proofErr w:type="spellStart"/>
      <w:r w:rsidRPr="00CC7491">
        <w:rPr>
          <w:rFonts w:ascii="Bookman Old Style" w:hAnsi="Bookman Old Style"/>
          <w:b/>
          <w:sz w:val="21"/>
        </w:rPr>
        <w:t>Mananthavady</w:t>
      </w:r>
      <w:proofErr w:type="spellEnd"/>
      <w:r w:rsidRPr="00CC7491">
        <w:rPr>
          <w:rFonts w:ascii="Bookman Old Style" w:hAnsi="Bookman Old Style"/>
          <w:b/>
          <w:sz w:val="21"/>
        </w:rPr>
        <w:t xml:space="preserve"> Campus</w:t>
      </w:r>
    </w:p>
    <w:tbl>
      <w:tblPr>
        <w:tblStyle w:val="TableGrid"/>
        <w:tblpPr w:leftFromText="180" w:rightFromText="180" w:vertAnchor="text" w:horzAnchor="margin" w:tblpY="3313"/>
        <w:tblW w:w="0" w:type="auto"/>
        <w:tblLook w:val="04A0"/>
      </w:tblPr>
      <w:tblGrid>
        <w:gridCol w:w="4729"/>
        <w:gridCol w:w="4847"/>
      </w:tblGrid>
      <w:tr w:rsidR="0014229E" w:rsidTr="0014229E">
        <w:tc>
          <w:tcPr>
            <w:tcW w:w="4729" w:type="dxa"/>
          </w:tcPr>
          <w:p w:rsidR="0014229E" w:rsidRPr="00CC7491" w:rsidRDefault="0014229E" w:rsidP="0014229E">
            <w:pPr>
              <w:tabs>
                <w:tab w:val="right" w:pos="8148"/>
              </w:tabs>
              <w:spacing w:before="43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C7491">
              <w:rPr>
                <w:rFonts w:ascii="Bookman Old Style" w:hAnsi="Bookman Old Style"/>
                <w:b/>
                <w:sz w:val="16"/>
                <w:szCs w:val="16"/>
              </w:rPr>
              <w:t xml:space="preserve">QUOTATION NOTICE NO </w:t>
            </w:r>
          </w:p>
        </w:tc>
        <w:tc>
          <w:tcPr>
            <w:tcW w:w="4847" w:type="dxa"/>
          </w:tcPr>
          <w:p w:rsidR="0014229E" w:rsidRPr="00CC7491" w:rsidRDefault="0014229E" w:rsidP="0014229E">
            <w:pPr>
              <w:tabs>
                <w:tab w:val="right" w:pos="8148"/>
              </w:tabs>
              <w:spacing w:before="43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C7491">
              <w:rPr>
                <w:rFonts w:ascii="Bookman Old Style" w:hAnsi="Bookman Old Style"/>
                <w:b/>
                <w:sz w:val="16"/>
                <w:szCs w:val="16"/>
              </w:rPr>
              <w:t>KUC/</w:t>
            </w:r>
            <w:proofErr w:type="spellStart"/>
            <w:r w:rsidRPr="00CC7491">
              <w:rPr>
                <w:rFonts w:ascii="Bookman Old Style" w:hAnsi="Bookman Old Style"/>
                <w:b/>
                <w:sz w:val="16"/>
                <w:szCs w:val="16"/>
              </w:rPr>
              <w:t>Mndy</w:t>
            </w:r>
            <w:proofErr w:type="spellEnd"/>
            <w:r w:rsidRPr="00CC7491">
              <w:rPr>
                <w:rFonts w:ascii="Bookman Old Style" w:hAnsi="Bookman Old Style"/>
                <w:b/>
                <w:sz w:val="16"/>
                <w:szCs w:val="16"/>
              </w:rPr>
              <w:t>/Works /Campus-2024/01</w:t>
            </w:r>
          </w:p>
        </w:tc>
      </w:tr>
      <w:tr w:rsidR="0014229E" w:rsidTr="0014229E">
        <w:tc>
          <w:tcPr>
            <w:tcW w:w="4729" w:type="dxa"/>
          </w:tcPr>
          <w:p w:rsidR="0014229E" w:rsidRPr="00CC7491" w:rsidRDefault="0014229E" w:rsidP="0014229E">
            <w:pPr>
              <w:tabs>
                <w:tab w:val="right" w:pos="8148"/>
              </w:tabs>
              <w:spacing w:before="43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C7491">
              <w:rPr>
                <w:rFonts w:ascii="Bookman Old Style" w:hAnsi="Bookman Old Style"/>
                <w:b/>
                <w:sz w:val="16"/>
                <w:szCs w:val="16"/>
              </w:rPr>
              <w:t xml:space="preserve">NAME OF WORK </w:t>
            </w:r>
          </w:p>
        </w:tc>
        <w:tc>
          <w:tcPr>
            <w:tcW w:w="4847" w:type="dxa"/>
          </w:tcPr>
          <w:p w:rsidR="0014229E" w:rsidRPr="00CC7491" w:rsidRDefault="0014229E" w:rsidP="0014229E">
            <w:pPr>
              <w:tabs>
                <w:tab w:val="right" w:pos="8148"/>
              </w:tabs>
              <w:spacing w:before="434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C7491">
              <w:rPr>
                <w:rFonts w:ascii="Bookman Old Style" w:hAnsi="Bookman Old Style"/>
                <w:b/>
                <w:sz w:val="18"/>
                <w:szCs w:val="18"/>
              </w:rPr>
              <w:t>Supply and  Fixing of  Window Glasses and window stoppers</w:t>
            </w:r>
          </w:p>
        </w:tc>
      </w:tr>
      <w:tr w:rsidR="0014229E" w:rsidTr="0014229E">
        <w:tc>
          <w:tcPr>
            <w:tcW w:w="4729" w:type="dxa"/>
          </w:tcPr>
          <w:p w:rsidR="0014229E" w:rsidRPr="00CC7491" w:rsidRDefault="0014229E" w:rsidP="0014229E">
            <w:pPr>
              <w:tabs>
                <w:tab w:val="right" w:pos="8148"/>
              </w:tabs>
              <w:spacing w:before="43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C7491">
              <w:rPr>
                <w:rFonts w:ascii="Bookman Old Style" w:hAnsi="Bookman Old Style"/>
                <w:b/>
                <w:sz w:val="16"/>
                <w:szCs w:val="16"/>
              </w:rPr>
              <w:t>LOCATION TO SUPPLY &amp; INSTALL</w:t>
            </w:r>
          </w:p>
        </w:tc>
        <w:tc>
          <w:tcPr>
            <w:tcW w:w="4847" w:type="dxa"/>
          </w:tcPr>
          <w:p w:rsidR="0014229E" w:rsidRPr="00CC7491" w:rsidRDefault="0014229E" w:rsidP="0014229E">
            <w:pPr>
              <w:tabs>
                <w:tab w:val="right" w:pos="8148"/>
              </w:tabs>
              <w:spacing w:before="43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 w:rsidRPr="00CC7491">
              <w:rPr>
                <w:rFonts w:ascii="Bookman Old Style" w:hAnsi="Bookman Old Style"/>
                <w:b/>
                <w:sz w:val="16"/>
                <w:szCs w:val="16"/>
              </w:rPr>
              <w:t>Womens</w:t>
            </w:r>
            <w:proofErr w:type="spellEnd"/>
            <w:r w:rsidRPr="00CC7491"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 w:rsidRPr="00CC7491">
              <w:rPr>
                <w:rFonts w:ascii="Bookman Old Style" w:hAnsi="Bookman Old Style"/>
                <w:b/>
                <w:sz w:val="16"/>
                <w:szCs w:val="16"/>
              </w:rPr>
              <w:t>Hostel,Kannur</w:t>
            </w:r>
            <w:proofErr w:type="spellEnd"/>
            <w:r w:rsidRPr="00CC7491"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 w:rsidRPr="00CC7491">
              <w:rPr>
                <w:rFonts w:ascii="Bookman Old Style" w:hAnsi="Bookman Old Style"/>
                <w:b/>
                <w:sz w:val="16"/>
                <w:szCs w:val="16"/>
              </w:rPr>
              <w:t>University,Mananthavady</w:t>
            </w:r>
            <w:proofErr w:type="spellEnd"/>
            <w:r w:rsidRPr="00CC7491">
              <w:rPr>
                <w:rFonts w:ascii="Bookman Old Style" w:hAnsi="Bookman Old Style"/>
                <w:b/>
                <w:sz w:val="16"/>
                <w:szCs w:val="16"/>
              </w:rPr>
              <w:t xml:space="preserve">  Campus</w:t>
            </w:r>
          </w:p>
        </w:tc>
      </w:tr>
      <w:tr w:rsidR="0014229E" w:rsidTr="0014229E">
        <w:trPr>
          <w:trHeight w:val="1023"/>
        </w:trPr>
        <w:tc>
          <w:tcPr>
            <w:tcW w:w="4729" w:type="dxa"/>
          </w:tcPr>
          <w:p w:rsidR="0014229E" w:rsidRPr="00CC7491" w:rsidRDefault="0014229E" w:rsidP="0014229E">
            <w:pPr>
              <w:tabs>
                <w:tab w:val="right" w:pos="8148"/>
              </w:tabs>
              <w:spacing w:before="43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C7491">
              <w:rPr>
                <w:rFonts w:ascii="Bookman Old Style" w:hAnsi="Bookman Old Style"/>
                <w:b/>
                <w:sz w:val="16"/>
                <w:szCs w:val="16"/>
              </w:rPr>
              <w:t xml:space="preserve">QUOTATION SUBMISSION END DATE AND </w:t>
            </w:r>
          </w:p>
        </w:tc>
        <w:tc>
          <w:tcPr>
            <w:tcW w:w="4847" w:type="dxa"/>
          </w:tcPr>
          <w:p w:rsidR="0014229E" w:rsidRPr="00CC7491" w:rsidRDefault="0014229E" w:rsidP="0014229E">
            <w:pPr>
              <w:tabs>
                <w:tab w:val="right" w:pos="8148"/>
              </w:tabs>
              <w:spacing w:before="43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TIME 31</w:t>
            </w:r>
            <w:r w:rsidRPr="00CC7491">
              <w:rPr>
                <w:rFonts w:ascii="Bookman Old Style" w:hAnsi="Bookman Old Style"/>
                <w:b/>
                <w:sz w:val="16"/>
                <w:szCs w:val="16"/>
              </w:rPr>
              <w:t>/01/2024 at 2pm</w:t>
            </w:r>
          </w:p>
        </w:tc>
      </w:tr>
      <w:tr w:rsidR="0014229E" w:rsidTr="0014229E">
        <w:tc>
          <w:tcPr>
            <w:tcW w:w="4729" w:type="dxa"/>
          </w:tcPr>
          <w:p w:rsidR="0014229E" w:rsidRPr="00CC7491" w:rsidRDefault="0014229E" w:rsidP="0014229E">
            <w:pPr>
              <w:tabs>
                <w:tab w:val="right" w:pos="8148"/>
              </w:tabs>
              <w:spacing w:before="43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C7491">
              <w:rPr>
                <w:rFonts w:ascii="Bookman Old Style" w:hAnsi="Bookman Old Style"/>
                <w:b/>
                <w:sz w:val="16"/>
                <w:szCs w:val="16"/>
              </w:rPr>
              <w:t xml:space="preserve">QUOTATION OPENING DATE AND TIME </w:t>
            </w:r>
          </w:p>
        </w:tc>
        <w:tc>
          <w:tcPr>
            <w:tcW w:w="4847" w:type="dxa"/>
          </w:tcPr>
          <w:p w:rsidR="0014229E" w:rsidRPr="00CC7491" w:rsidRDefault="0014229E" w:rsidP="0014229E">
            <w:pPr>
              <w:tabs>
                <w:tab w:val="right" w:pos="8148"/>
              </w:tabs>
              <w:spacing w:before="43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31</w:t>
            </w:r>
            <w:r w:rsidRPr="00CC7491">
              <w:rPr>
                <w:rFonts w:ascii="Bookman Old Style" w:hAnsi="Bookman Old Style"/>
                <w:b/>
                <w:sz w:val="16"/>
                <w:szCs w:val="16"/>
              </w:rPr>
              <w:t>/01/2024 at 3pm</w:t>
            </w:r>
          </w:p>
        </w:tc>
      </w:tr>
    </w:tbl>
    <w:p w:rsidR="0014229E" w:rsidRPr="00CC7491" w:rsidRDefault="0014229E" w:rsidP="0014229E">
      <w:pPr>
        <w:tabs>
          <w:tab w:val="right" w:pos="8148"/>
        </w:tabs>
        <w:spacing w:before="434"/>
        <w:ind w:left="352"/>
        <w:jc w:val="both"/>
        <w:rPr>
          <w:rFonts w:ascii="Bookman Old Style" w:hAnsi="Bookman Old Style"/>
          <w:sz w:val="21"/>
        </w:rPr>
      </w:pPr>
      <w:r w:rsidRPr="00CC7491">
        <w:rPr>
          <w:rFonts w:ascii="Bookman Old Style" w:hAnsi="Bookman Old Style"/>
        </w:rPr>
        <w:t xml:space="preserve">Sealed competitive Quotations are invited from the authorized dealers/Contractors having proven track record for the “Supply and </w:t>
      </w:r>
      <w:r w:rsidRPr="00CC7491">
        <w:rPr>
          <w:rFonts w:ascii="Bookman Old Style" w:hAnsi="Bookman Old Style"/>
          <w:sz w:val="21"/>
        </w:rPr>
        <w:t>Fixing  Window Glasses and window stoppers”</w:t>
      </w:r>
      <w:r>
        <w:rPr>
          <w:rFonts w:ascii="Bookman Old Style" w:hAnsi="Bookman Old Style"/>
          <w:sz w:val="21"/>
        </w:rPr>
        <w:t xml:space="preserve">  for </w:t>
      </w:r>
      <w:proofErr w:type="spellStart"/>
      <w:r>
        <w:rPr>
          <w:rFonts w:ascii="Bookman Old Style" w:hAnsi="Bookman Old Style"/>
          <w:sz w:val="21"/>
        </w:rPr>
        <w:t>Womens</w:t>
      </w:r>
      <w:proofErr w:type="spellEnd"/>
      <w:r>
        <w:rPr>
          <w:rFonts w:ascii="Bookman Old Style" w:hAnsi="Bookman Old Style"/>
          <w:sz w:val="21"/>
        </w:rPr>
        <w:t xml:space="preserve"> </w:t>
      </w:r>
      <w:proofErr w:type="spellStart"/>
      <w:r>
        <w:rPr>
          <w:rFonts w:ascii="Bookman Old Style" w:hAnsi="Bookman Old Style"/>
          <w:sz w:val="21"/>
        </w:rPr>
        <w:t>Hostel,</w:t>
      </w:r>
      <w:r w:rsidRPr="00CC7491">
        <w:rPr>
          <w:rFonts w:ascii="Bookman Old Style" w:hAnsi="Bookman Old Style"/>
          <w:sz w:val="21"/>
        </w:rPr>
        <w:t>,Kannur</w:t>
      </w:r>
      <w:proofErr w:type="spellEnd"/>
      <w:r w:rsidRPr="00CC7491">
        <w:rPr>
          <w:rFonts w:ascii="Bookman Old Style" w:hAnsi="Bookman Old Style"/>
          <w:sz w:val="21"/>
        </w:rPr>
        <w:t xml:space="preserve"> University ,</w:t>
      </w:r>
      <w:proofErr w:type="spellStart"/>
      <w:r w:rsidRPr="00CC7491">
        <w:rPr>
          <w:rFonts w:ascii="Bookman Old Style" w:hAnsi="Bookman Old Style"/>
          <w:sz w:val="21"/>
        </w:rPr>
        <w:t>Mananthavady</w:t>
      </w:r>
      <w:proofErr w:type="spellEnd"/>
      <w:r w:rsidRPr="00CC7491">
        <w:rPr>
          <w:rFonts w:ascii="Bookman Old Style" w:hAnsi="Bookman Old Style"/>
          <w:sz w:val="21"/>
        </w:rPr>
        <w:t xml:space="preserve"> </w:t>
      </w:r>
      <w:proofErr w:type="spellStart"/>
      <w:r w:rsidRPr="00CC7491">
        <w:rPr>
          <w:rFonts w:ascii="Bookman Old Style" w:hAnsi="Bookman Old Style"/>
          <w:sz w:val="21"/>
        </w:rPr>
        <w:t>Campus</w:t>
      </w:r>
      <w:r>
        <w:rPr>
          <w:rFonts w:ascii="Bookman Old Style" w:hAnsi="Bookman Old Style"/>
          <w:sz w:val="21"/>
        </w:rPr>
        <w:t>.</w:t>
      </w:r>
      <w:r w:rsidRPr="00CC7491">
        <w:rPr>
          <w:rFonts w:ascii="Bookman Old Style" w:hAnsi="Bookman Old Style"/>
        </w:rPr>
        <w:t>Quotation</w:t>
      </w:r>
      <w:proofErr w:type="spellEnd"/>
      <w:r w:rsidRPr="00CC7491">
        <w:rPr>
          <w:rFonts w:ascii="Bookman Old Style" w:hAnsi="Bookman Old Style"/>
        </w:rPr>
        <w:t xml:space="preserve"> with detail</w:t>
      </w:r>
      <w:r>
        <w:rPr>
          <w:rFonts w:ascii="Bookman Old Style" w:hAnsi="Bookman Old Style"/>
        </w:rPr>
        <w:t xml:space="preserve">s of </w:t>
      </w:r>
      <w:proofErr w:type="spellStart"/>
      <w:r>
        <w:rPr>
          <w:rFonts w:ascii="Bookman Old Style" w:hAnsi="Bookman Old Style"/>
        </w:rPr>
        <w:t>meterials,</w:t>
      </w:r>
      <w:r w:rsidRPr="00CC7491">
        <w:rPr>
          <w:rFonts w:ascii="Bookman Old Style" w:hAnsi="Bookman Old Style"/>
        </w:rPr>
        <w:t>price</w:t>
      </w:r>
      <w:proofErr w:type="spellEnd"/>
      <w:r w:rsidRPr="00CC7491">
        <w:rPr>
          <w:rFonts w:ascii="Bookman Old Style" w:hAnsi="Bookman Old Style"/>
        </w:rPr>
        <w:t xml:space="preserve"> etc. should reach to </w:t>
      </w:r>
      <w:r>
        <w:rPr>
          <w:rFonts w:ascii="Bookman Old Style" w:hAnsi="Bookman Old Style"/>
        </w:rPr>
        <w:t xml:space="preserve">the Campus </w:t>
      </w:r>
      <w:proofErr w:type="spellStart"/>
      <w:r>
        <w:rPr>
          <w:rFonts w:ascii="Bookman Old Style" w:hAnsi="Bookman Old Style"/>
        </w:rPr>
        <w:t>Direcor,</w:t>
      </w:r>
      <w:r w:rsidRPr="00CC7491">
        <w:rPr>
          <w:rFonts w:ascii="Bookman Old Style" w:hAnsi="Bookman Old Style"/>
        </w:rPr>
        <w:t>Kannur</w:t>
      </w:r>
      <w:proofErr w:type="spellEnd"/>
      <w:r w:rsidRPr="00CC7491">
        <w:rPr>
          <w:rFonts w:ascii="Bookman Old Style" w:hAnsi="Bookman Old Style"/>
        </w:rPr>
        <w:t xml:space="preserve"> </w:t>
      </w:r>
      <w:proofErr w:type="spellStart"/>
      <w:r w:rsidRPr="00CC7491">
        <w:rPr>
          <w:rFonts w:ascii="Bookman Old Style" w:hAnsi="Bookman Old Style"/>
        </w:rPr>
        <w:t>University,Mananthavady</w:t>
      </w:r>
      <w:proofErr w:type="spellEnd"/>
      <w:r w:rsidRPr="00CC7491">
        <w:rPr>
          <w:rFonts w:ascii="Bookman Old Style" w:hAnsi="Bookman Old Style"/>
        </w:rPr>
        <w:t xml:space="preserve"> Ca</w:t>
      </w:r>
      <w:r>
        <w:rPr>
          <w:rFonts w:ascii="Bookman Old Style" w:hAnsi="Bookman Old Style"/>
        </w:rPr>
        <w:t>mpus ,</w:t>
      </w:r>
      <w:proofErr w:type="spellStart"/>
      <w:r>
        <w:rPr>
          <w:rFonts w:ascii="Bookman Old Style" w:hAnsi="Bookman Old Style"/>
        </w:rPr>
        <w:t>Edavaka</w:t>
      </w:r>
      <w:proofErr w:type="spellEnd"/>
      <w:r>
        <w:rPr>
          <w:rFonts w:ascii="Bookman Old Style" w:hAnsi="Bookman Old Style"/>
        </w:rPr>
        <w:t xml:space="preserve"> P O ,</w:t>
      </w:r>
      <w:proofErr w:type="spellStart"/>
      <w:r>
        <w:rPr>
          <w:rFonts w:ascii="Bookman Old Style" w:hAnsi="Bookman Old Style"/>
        </w:rPr>
        <w:t>Mananthavady</w:t>
      </w:r>
      <w:proofErr w:type="spellEnd"/>
      <w:r w:rsidRPr="00CC7491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</w:t>
      </w:r>
      <w:proofErr w:type="spellStart"/>
      <w:r w:rsidRPr="00CC7491">
        <w:rPr>
          <w:rFonts w:ascii="Bookman Old Style" w:hAnsi="Bookman Old Style"/>
        </w:rPr>
        <w:t>Wayanad</w:t>
      </w:r>
      <w:proofErr w:type="spellEnd"/>
      <w:r w:rsidRPr="00CC7491">
        <w:rPr>
          <w:rFonts w:ascii="Bookman Old Style" w:hAnsi="Bookman Old Style"/>
        </w:rPr>
        <w:t xml:space="preserve"> , -670645</w:t>
      </w:r>
      <w:r>
        <w:rPr>
          <w:rFonts w:ascii="Bookman Old Style" w:hAnsi="Bookman Old Style"/>
        </w:rPr>
        <w:t xml:space="preserve"> Pin  on or before 31</w:t>
      </w:r>
      <w:r w:rsidRPr="00CC7491">
        <w:rPr>
          <w:rFonts w:ascii="Bookman Old Style" w:hAnsi="Bookman Old Style"/>
        </w:rPr>
        <w:t xml:space="preserve">/01/2024, 2 PM and late quotations will not be accepted. The quotations will be opened at 3 PM on the same day in the presence of such of the </w:t>
      </w:r>
      <w:proofErr w:type="spellStart"/>
      <w:r w:rsidRPr="00CC7491">
        <w:rPr>
          <w:rFonts w:ascii="Bookman Old Style" w:hAnsi="Bookman Old Style"/>
        </w:rPr>
        <w:t>quotationers</w:t>
      </w:r>
      <w:proofErr w:type="spellEnd"/>
      <w:r w:rsidRPr="00CC7491">
        <w:rPr>
          <w:rFonts w:ascii="Bookman Old Style" w:hAnsi="Bookman Old Style"/>
        </w:rPr>
        <w:t xml:space="preserve"> or their authorized representatives who may be present at that time.</w:t>
      </w:r>
    </w:p>
    <w:p w:rsidR="0014229E" w:rsidRPr="003F539B" w:rsidRDefault="0014229E" w:rsidP="0014229E">
      <w:pPr>
        <w:tabs>
          <w:tab w:val="right" w:pos="8148"/>
        </w:tabs>
        <w:spacing w:before="434" w:after="0" w:line="240" w:lineRule="auto"/>
        <w:jc w:val="center"/>
        <w:rPr>
          <w:rFonts w:ascii="Times New Roman"/>
          <w:b/>
          <w:sz w:val="21"/>
        </w:rPr>
      </w:pPr>
      <w:r w:rsidRPr="003F539B">
        <w:rPr>
          <w:rFonts w:ascii="Times New Roman"/>
          <w:b/>
          <w:sz w:val="21"/>
        </w:rPr>
        <w:lastRenderedPageBreak/>
        <w:t xml:space="preserve"> SCHEDULE</w:t>
      </w:r>
    </w:p>
    <w:p w:rsidR="0014229E" w:rsidRPr="00CC7491" w:rsidRDefault="0014229E" w:rsidP="0014229E">
      <w:pPr>
        <w:tabs>
          <w:tab w:val="right" w:pos="8148"/>
        </w:tabs>
        <w:spacing w:before="434"/>
        <w:jc w:val="center"/>
        <w:rPr>
          <w:rFonts w:ascii="Bookman Old Style" w:hAnsi="Bookman Old Style"/>
          <w:b/>
          <w:sz w:val="21"/>
          <w:u w:val="single"/>
        </w:rPr>
      </w:pPr>
      <w:r w:rsidRPr="00CC7491">
        <w:rPr>
          <w:rFonts w:ascii="Bookman Old Style" w:hAnsi="Bookman Old Style"/>
          <w:b/>
          <w:sz w:val="21"/>
          <w:u w:val="single"/>
        </w:rPr>
        <w:t xml:space="preserve">SPECIFICATION OF ITEMS OF USE AND </w:t>
      </w:r>
      <w:proofErr w:type="gramStart"/>
      <w:r w:rsidRPr="00CC7491">
        <w:rPr>
          <w:rFonts w:ascii="Bookman Old Style" w:hAnsi="Bookman Old Style"/>
          <w:b/>
          <w:sz w:val="21"/>
          <w:u w:val="single"/>
        </w:rPr>
        <w:t>WORK  INFORMATION</w:t>
      </w:r>
      <w:proofErr w:type="gramEnd"/>
    </w:p>
    <w:tbl>
      <w:tblPr>
        <w:tblStyle w:val="TableGrid"/>
        <w:tblW w:w="0" w:type="auto"/>
        <w:tblInd w:w="352" w:type="dxa"/>
        <w:tblLook w:val="04A0"/>
      </w:tblPr>
      <w:tblGrid>
        <w:gridCol w:w="1328"/>
        <w:gridCol w:w="2906"/>
        <w:gridCol w:w="2185"/>
        <w:gridCol w:w="2805"/>
      </w:tblGrid>
      <w:tr w:rsidR="0014229E" w:rsidRPr="00CC7491" w:rsidTr="00BC7156">
        <w:tc>
          <w:tcPr>
            <w:tcW w:w="1328" w:type="dxa"/>
          </w:tcPr>
          <w:p w:rsidR="0014229E" w:rsidRPr="00CC7491" w:rsidRDefault="0014229E" w:rsidP="00CD7234">
            <w:pPr>
              <w:pStyle w:val="TableParagraph"/>
              <w:spacing w:before="210"/>
              <w:ind w:left="284" w:right="261"/>
              <w:rPr>
                <w:rFonts w:ascii="Bookman Old Style" w:hAnsi="Bookman Old Style"/>
                <w:b/>
                <w:sz w:val="21"/>
              </w:rPr>
            </w:pPr>
            <w:proofErr w:type="spellStart"/>
            <w:r w:rsidRPr="00CC7491">
              <w:rPr>
                <w:rFonts w:ascii="Bookman Old Style" w:hAnsi="Bookman Old Style"/>
                <w:b/>
                <w:sz w:val="21"/>
              </w:rPr>
              <w:t>Sl.No</w:t>
            </w:r>
            <w:proofErr w:type="spellEnd"/>
          </w:p>
        </w:tc>
        <w:tc>
          <w:tcPr>
            <w:tcW w:w="2906" w:type="dxa"/>
          </w:tcPr>
          <w:p w:rsidR="0014229E" w:rsidRPr="00CC7491" w:rsidRDefault="0014229E" w:rsidP="00CD7234">
            <w:pPr>
              <w:pStyle w:val="TableParagraph"/>
              <w:spacing w:before="210"/>
              <w:ind w:right="52"/>
              <w:rPr>
                <w:rFonts w:ascii="Bookman Old Style" w:hAnsi="Bookman Old Style"/>
                <w:b/>
                <w:sz w:val="21"/>
              </w:rPr>
            </w:pPr>
            <w:r w:rsidRPr="00CC7491">
              <w:rPr>
                <w:rFonts w:ascii="Bookman Old Style" w:hAnsi="Bookman Old Style"/>
                <w:b/>
                <w:sz w:val="21"/>
              </w:rPr>
              <w:t xml:space="preserve">Product Specification </w:t>
            </w:r>
          </w:p>
        </w:tc>
        <w:tc>
          <w:tcPr>
            <w:tcW w:w="2185" w:type="dxa"/>
          </w:tcPr>
          <w:p w:rsidR="0014229E" w:rsidRPr="00CC7491" w:rsidRDefault="0014229E" w:rsidP="00CD7234">
            <w:pPr>
              <w:pStyle w:val="TableParagraph"/>
              <w:ind w:left="8" w:right="-29"/>
              <w:rPr>
                <w:rFonts w:ascii="Bookman Old Style" w:hAnsi="Bookman Old Style"/>
                <w:b/>
                <w:sz w:val="21"/>
              </w:rPr>
            </w:pPr>
          </w:p>
          <w:p w:rsidR="0014229E" w:rsidRPr="00CC7491" w:rsidRDefault="0014229E" w:rsidP="00CD7234">
            <w:pPr>
              <w:pStyle w:val="TableParagraph"/>
              <w:ind w:left="8" w:right="-29"/>
              <w:rPr>
                <w:rFonts w:ascii="Bookman Old Style" w:hAnsi="Bookman Old Style"/>
                <w:b/>
                <w:sz w:val="21"/>
              </w:rPr>
            </w:pPr>
            <w:r w:rsidRPr="00CC7491">
              <w:rPr>
                <w:rFonts w:ascii="Bookman Old Style" w:hAnsi="Bookman Old Style"/>
                <w:b/>
                <w:sz w:val="21"/>
              </w:rPr>
              <w:t>Required Quantity</w:t>
            </w:r>
          </w:p>
          <w:p w:rsidR="0014229E" w:rsidRPr="00CC7491" w:rsidRDefault="0014229E" w:rsidP="00CD7234">
            <w:pPr>
              <w:pStyle w:val="TableParagraph"/>
              <w:spacing w:before="97"/>
              <w:ind w:left="241" w:right="213"/>
              <w:rPr>
                <w:rFonts w:ascii="Bookman Old Style" w:hAnsi="Bookman Old Style"/>
                <w:b/>
                <w:sz w:val="21"/>
              </w:rPr>
            </w:pPr>
          </w:p>
        </w:tc>
        <w:tc>
          <w:tcPr>
            <w:tcW w:w="2805" w:type="dxa"/>
          </w:tcPr>
          <w:p w:rsidR="0014229E" w:rsidRPr="00CC7491" w:rsidRDefault="0014229E" w:rsidP="00CD7234">
            <w:pPr>
              <w:tabs>
                <w:tab w:val="right" w:pos="8148"/>
              </w:tabs>
              <w:spacing w:before="434"/>
              <w:rPr>
                <w:rFonts w:ascii="Bookman Old Style" w:hAnsi="Bookman Old Style"/>
                <w:b/>
                <w:sz w:val="21"/>
                <w:u w:val="single"/>
              </w:rPr>
            </w:pPr>
            <w:r w:rsidRPr="00CC7491">
              <w:rPr>
                <w:rFonts w:ascii="Bookman Old Style" w:hAnsi="Bookman Old Style"/>
                <w:b/>
                <w:sz w:val="21"/>
              </w:rPr>
              <w:t>Work</w:t>
            </w:r>
          </w:p>
        </w:tc>
      </w:tr>
      <w:tr w:rsidR="0014229E" w:rsidRPr="00CC7491" w:rsidTr="00BC7156">
        <w:tc>
          <w:tcPr>
            <w:tcW w:w="1328" w:type="dxa"/>
          </w:tcPr>
          <w:p w:rsidR="0014229E" w:rsidRPr="00AA22FD" w:rsidRDefault="0014229E" w:rsidP="00CD7234">
            <w:pPr>
              <w:tabs>
                <w:tab w:val="right" w:pos="8148"/>
              </w:tabs>
              <w:spacing w:before="434"/>
              <w:jc w:val="center"/>
              <w:rPr>
                <w:rFonts w:ascii="Bookman Old Style" w:hAnsi="Bookman Old Style"/>
                <w:b/>
                <w:sz w:val="21"/>
              </w:rPr>
            </w:pPr>
            <w:r w:rsidRPr="00AA22FD">
              <w:rPr>
                <w:rFonts w:ascii="Bookman Old Style" w:hAnsi="Bookman Old Style"/>
                <w:b/>
                <w:sz w:val="21"/>
              </w:rPr>
              <w:t>1</w:t>
            </w:r>
          </w:p>
        </w:tc>
        <w:tc>
          <w:tcPr>
            <w:tcW w:w="2906" w:type="dxa"/>
          </w:tcPr>
          <w:p w:rsidR="0014229E" w:rsidRPr="00CC7491" w:rsidRDefault="0014229E" w:rsidP="00CD7234">
            <w:pPr>
              <w:tabs>
                <w:tab w:val="right" w:pos="8148"/>
              </w:tabs>
              <w:spacing w:before="434"/>
              <w:rPr>
                <w:rFonts w:ascii="Bookman Old Style" w:hAnsi="Bookman Old Style"/>
                <w:b/>
                <w:sz w:val="21"/>
              </w:rPr>
            </w:pPr>
            <w:r w:rsidRPr="00CC7491">
              <w:rPr>
                <w:rFonts w:ascii="Bookman Old Style" w:hAnsi="Bookman Old Style"/>
                <w:b/>
                <w:sz w:val="21"/>
              </w:rPr>
              <w:t>3mm Glass of Size 18</w:t>
            </w:r>
            <w:r>
              <w:rPr>
                <w:rFonts w:ascii="Bookman Old Style" w:hAnsi="Bookman Old Style"/>
                <w:b/>
                <w:sz w:val="21"/>
              </w:rPr>
              <w:t>- Inch</w:t>
            </w:r>
            <w:r w:rsidRPr="00CC7491">
              <w:rPr>
                <w:rFonts w:ascii="Bookman Old Style" w:hAnsi="Bookman Old Style"/>
                <w:b/>
                <w:sz w:val="21"/>
              </w:rPr>
              <w:t>x19</w:t>
            </w:r>
            <w:r>
              <w:rPr>
                <w:rFonts w:ascii="Bookman Old Style" w:hAnsi="Bookman Old Style"/>
                <w:b/>
                <w:sz w:val="21"/>
              </w:rPr>
              <w:t xml:space="preserve">-Inch </w:t>
            </w:r>
          </w:p>
        </w:tc>
        <w:tc>
          <w:tcPr>
            <w:tcW w:w="2185" w:type="dxa"/>
          </w:tcPr>
          <w:p w:rsidR="0014229E" w:rsidRPr="00CC7491" w:rsidRDefault="0014229E" w:rsidP="00CD7234">
            <w:pPr>
              <w:tabs>
                <w:tab w:val="right" w:pos="8148"/>
              </w:tabs>
              <w:spacing w:before="434"/>
              <w:rPr>
                <w:rFonts w:ascii="Bookman Old Style" w:hAnsi="Bookman Old Style"/>
                <w:b/>
                <w:sz w:val="21"/>
              </w:rPr>
            </w:pPr>
            <w:r w:rsidRPr="00CC7491">
              <w:rPr>
                <w:rFonts w:ascii="Bookman Old Style" w:hAnsi="Bookman Old Style"/>
                <w:b/>
                <w:sz w:val="21"/>
              </w:rPr>
              <w:t xml:space="preserve">30, </w:t>
            </w:r>
            <w:proofErr w:type="spellStart"/>
            <w:r w:rsidRPr="00CC7491">
              <w:rPr>
                <w:rFonts w:ascii="Bookman Old Style" w:hAnsi="Bookman Old Style"/>
                <w:b/>
                <w:sz w:val="21"/>
              </w:rPr>
              <w:t>Nos</w:t>
            </w:r>
            <w:proofErr w:type="spellEnd"/>
            <w:r w:rsidRPr="00CC7491">
              <w:rPr>
                <w:rFonts w:ascii="Bookman Old Style" w:hAnsi="Bookman Old Style"/>
                <w:b/>
                <w:sz w:val="21"/>
              </w:rPr>
              <w:t xml:space="preserve"> </w:t>
            </w:r>
          </w:p>
        </w:tc>
        <w:tc>
          <w:tcPr>
            <w:tcW w:w="2805" w:type="dxa"/>
          </w:tcPr>
          <w:p w:rsidR="0014229E" w:rsidRPr="00CC7491" w:rsidRDefault="0014229E" w:rsidP="00CD7234">
            <w:pPr>
              <w:tabs>
                <w:tab w:val="right" w:pos="8148"/>
              </w:tabs>
              <w:spacing w:before="434"/>
              <w:rPr>
                <w:rFonts w:ascii="Bookman Old Style" w:hAnsi="Bookman Old Style"/>
                <w:b/>
                <w:sz w:val="21"/>
              </w:rPr>
            </w:pPr>
            <w:r w:rsidRPr="00CC7491">
              <w:rPr>
                <w:rFonts w:ascii="Bookman Old Style" w:hAnsi="Bookman Old Style"/>
                <w:b/>
                <w:sz w:val="21"/>
              </w:rPr>
              <w:t xml:space="preserve">Fixing the new matching and first </w:t>
            </w:r>
            <w:proofErr w:type="spellStart"/>
            <w:r w:rsidRPr="00CC7491">
              <w:rPr>
                <w:rFonts w:ascii="Bookman Old Style" w:hAnsi="Bookman Old Style"/>
                <w:b/>
                <w:sz w:val="21"/>
              </w:rPr>
              <w:t>standered</w:t>
            </w:r>
            <w:proofErr w:type="spellEnd"/>
            <w:r w:rsidRPr="00CC7491">
              <w:rPr>
                <w:rFonts w:ascii="Bookman Old Style" w:hAnsi="Bookman Old Style"/>
                <w:b/>
                <w:sz w:val="21"/>
              </w:rPr>
              <w:t xml:space="preserve">    glasses instead of existing 30 </w:t>
            </w:r>
            <w:proofErr w:type="spellStart"/>
            <w:r w:rsidRPr="00CC7491">
              <w:rPr>
                <w:rFonts w:ascii="Bookman Old Style" w:hAnsi="Bookman Old Style"/>
                <w:b/>
                <w:sz w:val="21"/>
              </w:rPr>
              <w:t>Nos</w:t>
            </w:r>
            <w:proofErr w:type="spellEnd"/>
            <w:r w:rsidRPr="00CC7491">
              <w:rPr>
                <w:rFonts w:ascii="Bookman Old Style" w:hAnsi="Bookman Old Style"/>
                <w:b/>
                <w:sz w:val="21"/>
              </w:rPr>
              <w:t xml:space="preserve"> of  Broken windows </w:t>
            </w:r>
          </w:p>
        </w:tc>
      </w:tr>
      <w:tr w:rsidR="0014229E" w:rsidRPr="00CC7491" w:rsidTr="00BC7156">
        <w:tc>
          <w:tcPr>
            <w:tcW w:w="1328" w:type="dxa"/>
          </w:tcPr>
          <w:p w:rsidR="0014229E" w:rsidRPr="00AA22FD" w:rsidRDefault="0014229E" w:rsidP="00CD7234">
            <w:pPr>
              <w:tabs>
                <w:tab w:val="right" w:pos="8148"/>
              </w:tabs>
              <w:spacing w:before="434"/>
              <w:jc w:val="center"/>
              <w:rPr>
                <w:rFonts w:ascii="Bookman Old Style" w:hAnsi="Bookman Old Style"/>
                <w:b/>
                <w:sz w:val="21"/>
              </w:rPr>
            </w:pPr>
            <w:r w:rsidRPr="00AA22FD">
              <w:rPr>
                <w:rFonts w:ascii="Bookman Old Style" w:hAnsi="Bookman Old Style"/>
                <w:b/>
                <w:sz w:val="21"/>
              </w:rPr>
              <w:t>2</w:t>
            </w:r>
          </w:p>
        </w:tc>
        <w:tc>
          <w:tcPr>
            <w:tcW w:w="2906" w:type="dxa"/>
          </w:tcPr>
          <w:p w:rsidR="0014229E" w:rsidRPr="00CC7491" w:rsidRDefault="0014229E" w:rsidP="00CD7234">
            <w:pPr>
              <w:tabs>
                <w:tab w:val="right" w:pos="8148"/>
              </w:tabs>
              <w:spacing w:before="434"/>
              <w:rPr>
                <w:rFonts w:ascii="Bookman Old Style" w:hAnsi="Bookman Old Style"/>
                <w:b/>
                <w:sz w:val="21"/>
              </w:rPr>
            </w:pPr>
            <w:r w:rsidRPr="00CC7491">
              <w:rPr>
                <w:rFonts w:ascii="Bookman Old Style" w:hAnsi="Bookman Old Style"/>
                <w:b/>
                <w:sz w:val="21"/>
              </w:rPr>
              <w:t>Silicone Sealant Clear -260 ml</w:t>
            </w:r>
          </w:p>
        </w:tc>
        <w:tc>
          <w:tcPr>
            <w:tcW w:w="2185" w:type="dxa"/>
          </w:tcPr>
          <w:p w:rsidR="0014229E" w:rsidRPr="00CC7491" w:rsidRDefault="0014229E" w:rsidP="00CD7234">
            <w:pPr>
              <w:tabs>
                <w:tab w:val="right" w:pos="8148"/>
              </w:tabs>
              <w:spacing w:before="434"/>
              <w:rPr>
                <w:rFonts w:ascii="Bookman Old Style" w:hAnsi="Bookman Old Style"/>
                <w:b/>
                <w:sz w:val="21"/>
              </w:rPr>
            </w:pPr>
            <w:r w:rsidRPr="00CC7491">
              <w:rPr>
                <w:rFonts w:ascii="Bookman Old Style" w:hAnsi="Bookman Old Style"/>
                <w:b/>
                <w:sz w:val="21"/>
              </w:rPr>
              <w:t>15 ,</w:t>
            </w:r>
            <w:proofErr w:type="spellStart"/>
            <w:r w:rsidRPr="00CC7491">
              <w:rPr>
                <w:rFonts w:ascii="Bookman Old Style" w:hAnsi="Bookman Old Style"/>
                <w:b/>
                <w:sz w:val="21"/>
              </w:rPr>
              <w:t>Nos</w:t>
            </w:r>
            <w:proofErr w:type="spellEnd"/>
          </w:p>
        </w:tc>
        <w:tc>
          <w:tcPr>
            <w:tcW w:w="2805" w:type="dxa"/>
          </w:tcPr>
          <w:p w:rsidR="0014229E" w:rsidRPr="00CC7491" w:rsidRDefault="0014229E" w:rsidP="00CD7234">
            <w:pPr>
              <w:tabs>
                <w:tab w:val="right" w:pos="8148"/>
              </w:tabs>
              <w:spacing w:before="434"/>
              <w:rPr>
                <w:rFonts w:ascii="Bookman Old Style" w:hAnsi="Bookman Old Style"/>
                <w:b/>
                <w:sz w:val="21"/>
              </w:rPr>
            </w:pPr>
            <w:r w:rsidRPr="00CC7491">
              <w:rPr>
                <w:rFonts w:ascii="Bookman Old Style" w:hAnsi="Bookman Old Style"/>
                <w:b/>
                <w:sz w:val="21"/>
              </w:rPr>
              <w:t xml:space="preserve">Use the Silicone Sealant Clear -260 mlx15 </w:t>
            </w:r>
            <w:proofErr w:type="spellStart"/>
            <w:r w:rsidRPr="00CC7491">
              <w:rPr>
                <w:rFonts w:ascii="Bookman Old Style" w:hAnsi="Bookman Old Style"/>
                <w:b/>
                <w:sz w:val="21"/>
              </w:rPr>
              <w:t>Nos</w:t>
            </w:r>
            <w:proofErr w:type="spellEnd"/>
            <w:r w:rsidRPr="00CC7491">
              <w:rPr>
                <w:rFonts w:ascii="Bookman Old Style" w:hAnsi="Bookman Old Style"/>
                <w:b/>
                <w:sz w:val="21"/>
              </w:rPr>
              <w:t xml:space="preserve"> fully - </w:t>
            </w:r>
            <w:proofErr w:type="spellStart"/>
            <w:r w:rsidRPr="00CC7491">
              <w:rPr>
                <w:rFonts w:ascii="Bookman Old Style" w:hAnsi="Bookman Old Style"/>
                <w:b/>
                <w:sz w:val="21"/>
              </w:rPr>
              <w:t>propationally</w:t>
            </w:r>
            <w:proofErr w:type="spellEnd"/>
            <w:r w:rsidRPr="00CC7491">
              <w:rPr>
                <w:rFonts w:ascii="Bookman Old Style" w:hAnsi="Bookman Old Style"/>
                <w:b/>
                <w:sz w:val="21"/>
              </w:rPr>
              <w:t xml:space="preserve"> to fix the 30 </w:t>
            </w:r>
            <w:proofErr w:type="spellStart"/>
            <w:r w:rsidRPr="00CC7491">
              <w:rPr>
                <w:rFonts w:ascii="Bookman Old Style" w:hAnsi="Bookman Old Style"/>
                <w:b/>
                <w:sz w:val="21"/>
              </w:rPr>
              <w:t>Nos</w:t>
            </w:r>
            <w:proofErr w:type="spellEnd"/>
            <w:r w:rsidRPr="00CC7491">
              <w:rPr>
                <w:rFonts w:ascii="Bookman Old Style" w:hAnsi="Bookman Old Style"/>
                <w:b/>
                <w:sz w:val="21"/>
              </w:rPr>
              <w:t xml:space="preserve"> window glasses </w:t>
            </w:r>
          </w:p>
        </w:tc>
      </w:tr>
      <w:tr w:rsidR="0014229E" w:rsidRPr="00CC7491" w:rsidTr="00BC7156">
        <w:tc>
          <w:tcPr>
            <w:tcW w:w="1328" w:type="dxa"/>
          </w:tcPr>
          <w:p w:rsidR="0014229E" w:rsidRPr="00AA22FD" w:rsidRDefault="0014229E" w:rsidP="00CD7234">
            <w:pPr>
              <w:tabs>
                <w:tab w:val="right" w:pos="8148"/>
              </w:tabs>
              <w:spacing w:before="434"/>
              <w:jc w:val="center"/>
              <w:rPr>
                <w:rFonts w:ascii="Bookman Old Style" w:hAnsi="Bookman Old Style"/>
                <w:b/>
                <w:sz w:val="21"/>
              </w:rPr>
            </w:pPr>
            <w:r w:rsidRPr="00AA22FD">
              <w:rPr>
                <w:rFonts w:ascii="Bookman Old Style" w:hAnsi="Bookman Old Style"/>
                <w:b/>
                <w:sz w:val="21"/>
              </w:rPr>
              <w:t>3</w:t>
            </w:r>
          </w:p>
        </w:tc>
        <w:tc>
          <w:tcPr>
            <w:tcW w:w="2906" w:type="dxa"/>
          </w:tcPr>
          <w:p w:rsidR="0014229E" w:rsidRPr="00CC7491" w:rsidRDefault="0014229E" w:rsidP="00CD7234">
            <w:pPr>
              <w:tabs>
                <w:tab w:val="right" w:pos="8148"/>
              </w:tabs>
              <w:spacing w:before="434"/>
              <w:rPr>
                <w:rFonts w:ascii="Bookman Old Style" w:hAnsi="Bookman Old Style"/>
                <w:b/>
                <w:sz w:val="21"/>
              </w:rPr>
            </w:pPr>
            <w:r w:rsidRPr="00CC7491">
              <w:rPr>
                <w:rFonts w:ascii="Bookman Old Style" w:hAnsi="Bookman Old Style"/>
                <w:b/>
                <w:sz w:val="21"/>
              </w:rPr>
              <w:t>Window Stopper Steel(27cmx2cmx4cm)</w:t>
            </w:r>
          </w:p>
        </w:tc>
        <w:tc>
          <w:tcPr>
            <w:tcW w:w="2185" w:type="dxa"/>
          </w:tcPr>
          <w:p w:rsidR="0014229E" w:rsidRPr="00CC7491" w:rsidRDefault="0014229E" w:rsidP="00CD7234">
            <w:pPr>
              <w:tabs>
                <w:tab w:val="right" w:pos="8148"/>
              </w:tabs>
              <w:spacing w:before="434"/>
              <w:rPr>
                <w:rFonts w:ascii="Bookman Old Style" w:hAnsi="Bookman Old Style"/>
                <w:b/>
                <w:sz w:val="21"/>
              </w:rPr>
            </w:pPr>
            <w:r w:rsidRPr="00CC7491">
              <w:rPr>
                <w:rFonts w:ascii="Bookman Old Style" w:hAnsi="Bookman Old Style"/>
                <w:b/>
                <w:sz w:val="21"/>
              </w:rPr>
              <w:t>150</w:t>
            </w:r>
          </w:p>
        </w:tc>
        <w:tc>
          <w:tcPr>
            <w:tcW w:w="2805" w:type="dxa"/>
          </w:tcPr>
          <w:p w:rsidR="0014229E" w:rsidRPr="00CC7491" w:rsidRDefault="0014229E" w:rsidP="00CD7234">
            <w:pPr>
              <w:tabs>
                <w:tab w:val="right" w:pos="8148"/>
              </w:tabs>
              <w:spacing w:before="434"/>
              <w:rPr>
                <w:rFonts w:ascii="Bookman Old Style" w:hAnsi="Bookman Old Style"/>
                <w:b/>
                <w:sz w:val="21"/>
              </w:rPr>
            </w:pPr>
            <w:r w:rsidRPr="00CC7491">
              <w:rPr>
                <w:rFonts w:ascii="Bookman Old Style" w:hAnsi="Bookman Old Style"/>
                <w:b/>
                <w:sz w:val="21"/>
              </w:rPr>
              <w:t xml:space="preserve">Fixing the fully Window Stopper Steel-150 </w:t>
            </w:r>
            <w:proofErr w:type="spellStart"/>
            <w:r w:rsidRPr="00CC7491">
              <w:rPr>
                <w:rFonts w:ascii="Bookman Old Style" w:hAnsi="Bookman Old Style"/>
                <w:b/>
                <w:sz w:val="21"/>
              </w:rPr>
              <w:t>Nos</w:t>
            </w:r>
            <w:proofErr w:type="spellEnd"/>
            <w:r w:rsidRPr="00CC7491">
              <w:rPr>
                <w:rFonts w:ascii="Bookman Old Style" w:hAnsi="Bookman Old Style"/>
                <w:b/>
                <w:sz w:val="21"/>
              </w:rPr>
              <w:t xml:space="preserve"> to the windows -</w:t>
            </w:r>
            <w:r w:rsidRPr="00CC7491"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 w:rsidRPr="00CC7491">
              <w:rPr>
                <w:rFonts w:ascii="Bookman Old Style" w:hAnsi="Bookman Old Style"/>
                <w:b/>
                <w:sz w:val="16"/>
                <w:szCs w:val="16"/>
              </w:rPr>
              <w:t>Womens</w:t>
            </w:r>
            <w:proofErr w:type="spellEnd"/>
            <w:r w:rsidRPr="00CC7491">
              <w:rPr>
                <w:rFonts w:ascii="Bookman Old Style" w:hAnsi="Bookman Old Style"/>
                <w:b/>
                <w:sz w:val="16"/>
                <w:szCs w:val="16"/>
              </w:rPr>
              <w:t xml:space="preserve"> Hostel</w:t>
            </w:r>
          </w:p>
        </w:tc>
      </w:tr>
    </w:tbl>
    <w:p w:rsidR="0014229E" w:rsidRPr="00CC7491" w:rsidRDefault="0014229E" w:rsidP="0014229E">
      <w:pPr>
        <w:tabs>
          <w:tab w:val="right" w:pos="8148"/>
        </w:tabs>
        <w:spacing w:before="434"/>
        <w:rPr>
          <w:rFonts w:ascii="Bookman Old Style" w:hAnsi="Bookman Old Style"/>
          <w:b/>
          <w:sz w:val="21"/>
          <w:u w:val="single"/>
        </w:rPr>
      </w:pPr>
      <w:r w:rsidRPr="00CC7491">
        <w:rPr>
          <w:rFonts w:ascii="Bookman Old Style" w:hAnsi="Bookman Old Style"/>
          <w:b/>
          <w:sz w:val="21"/>
          <w:u w:val="single"/>
        </w:rPr>
        <w:t>TERMS AND CONDITIONS</w:t>
      </w:r>
    </w:p>
    <w:p w:rsidR="0014229E" w:rsidRDefault="0014229E" w:rsidP="0014229E">
      <w:pPr>
        <w:pStyle w:val="NoSpacing"/>
      </w:pPr>
      <w:r w:rsidRPr="00CC7491">
        <w:t xml:space="preserve">1. The total amount quoted should be inclusive of GST and all other charges, if any. </w:t>
      </w:r>
    </w:p>
    <w:p w:rsidR="0014229E" w:rsidRDefault="0014229E" w:rsidP="0014229E">
      <w:pPr>
        <w:pStyle w:val="NoSpacing"/>
      </w:pPr>
      <w:r w:rsidRPr="00CC7491">
        <w:t>2. Quotation should be valid for a minimum period of three months.</w:t>
      </w:r>
    </w:p>
    <w:p w:rsidR="0014229E" w:rsidRPr="00CC7491" w:rsidRDefault="0014229E" w:rsidP="0014229E">
      <w:pPr>
        <w:pStyle w:val="NoSpacing"/>
      </w:pPr>
      <w:r w:rsidRPr="00CC7491">
        <w:t xml:space="preserve"> 3. Details of Warranty Condition and nearest service/maintenance centre should be </w:t>
      </w:r>
      <w:proofErr w:type="gramStart"/>
      <w:r w:rsidRPr="00CC7491">
        <w:t>provide</w:t>
      </w:r>
      <w:proofErr w:type="gramEnd"/>
      <w:r w:rsidRPr="00CC7491">
        <w:t xml:space="preserve"> along with quotation.</w:t>
      </w:r>
    </w:p>
    <w:p w:rsidR="0014229E" w:rsidRPr="00CC7491" w:rsidRDefault="0014229E" w:rsidP="0014229E">
      <w:pPr>
        <w:pStyle w:val="NoSpacing"/>
      </w:pPr>
      <w:r w:rsidRPr="00CC7491">
        <w:t xml:space="preserve">4. Supplier shall deliver and </w:t>
      </w:r>
      <w:proofErr w:type="gramStart"/>
      <w:r w:rsidRPr="00CC7491">
        <w:t>Fix  the</w:t>
      </w:r>
      <w:proofErr w:type="gramEnd"/>
      <w:r w:rsidRPr="00CC7491">
        <w:t xml:space="preserve"> items at the locations mentioned above.</w:t>
      </w:r>
    </w:p>
    <w:p w:rsidR="0014229E" w:rsidRDefault="0014229E" w:rsidP="0014229E">
      <w:pPr>
        <w:pStyle w:val="NoSpacing"/>
      </w:pPr>
      <w:r w:rsidRPr="00CC7491">
        <w:t xml:space="preserve">5-The payment in this regard will be made to the end beneficiary on production </w:t>
      </w:r>
      <w:proofErr w:type="gramStart"/>
      <w:r w:rsidRPr="00CC7491">
        <w:t>of  bill</w:t>
      </w:r>
      <w:proofErr w:type="gramEnd"/>
      <w:r w:rsidRPr="00CC7491">
        <w:t xml:space="preserve"> and vouchers  with satisfactory completion  certification and on receipt of admissibility  certificate from EE OF </w:t>
      </w:r>
      <w:proofErr w:type="spellStart"/>
      <w:r w:rsidRPr="00CC7491">
        <w:t>Kannur</w:t>
      </w:r>
      <w:proofErr w:type="spellEnd"/>
      <w:r w:rsidRPr="00CC7491">
        <w:t xml:space="preserve"> University within the approved estimate .</w:t>
      </w:r>
    </w:p>
    <w:p w:rsidR="0014229E" w:rsidRPr="00CC7491" w:rsidRDefault="0014229E" w:rsidP="0014229E">
      <w:pPr>
        <w:pStyle w:val="NoSpacing"/>
      </w:pPr>
      <w:r>
        <w:t xml:space="preserve">6-Supply of items and </w:t>
      </w:r>
      <w:proofErr w:type="spellStart"/>
      <w:r>
        <w:t>it</w:t>
      </w:r>
      <w:proofErr w:type="gramStart"/>
      <w:r>
        <w:t>,s</w:t>
      </w:r>
      <w:proofErr w:type="spellEnd"/>
      <w:proofErr w:type="gramEnd"/>
      <w:r>
        <w:t xml:space="preserve"> Fixation  work should be complete within 10 days of acceptance of </w:t>
      </w:r>
      <w:proofErr w:type="spellStart"/>
      <w:r>
        <w:t>supplyor</w:t>
      </w:r>
      <w:proofErr w:type="spellEnd"/>
      <w:r>
        <w:t xml:space="preserve"> work order </w:t>
      </w:r>
    </w:p>
    <w:p w:rsidR="0014229E" w:rsidRPr="00CC7491" w:rsidRDefault="0014229E" w:rsidP="0014229E">
      <w:pPr>
        <w:pStyle w:val="NoSpacing"/>
      </w:pPr>
      <w:r>
        <w:t xml:space="preserve"> 7</w:t>
      </w:r>
      <w:r w:rsidRPr="00CC7491">
        <w:t>. The</w:t>
      </w:r>
      <w:r w:rsidRPr="00CC7491">
        <w:rPr>
          <w:spacing w:val="38"/>
        </w:rPr>
        <w:t xml:space="preserve"> </w:t>
      </w:r>
      <w:r w:rsidRPr="00CC7491">
        <w:t xml:space="preserve">Campus </w:t>
      </w:r>
      <w:proofErr w:type="gramStart"/>
      <w:r w:rsidRPr="00CC7491">
        <w:t>Director ,</w:t>
      </w:r>
      <w:proofErr w:type="spellStart"/>
      <w:r w:rsidRPr="00CC7491">
        <w:t>Mananthavady</w:t>
      </w:r>
      <w:proofErr w:type="spellEnd"/>
      <w:proofErr w:type="gramEnd"/>
      <w:r w:rsidRPr="00CC7491">
        <w:t xml:space="preserve"> Campus reserves</w:t>
      </w:r>
      <w:r w:rsidRPr="00CC7491">
        <w:rPr>
          <w:spacing w:val="35"/>
        </w:rPr>
        <w:t xml:space="preserve"> </w:t>
      </w:r>
      <w:r w:rsidRPr="00CC7491">
        <w:t>the</w:t>
      </w:r>
      <w:r w:rsidRPr="00CC7491">
        <w:rPr>
          <w:spacing w:val="38"/>
        </w:rPr>
        <w:t xml:space="preserve"> </w:t>
      </w:r>
      <w:r w:rsidRPr="00CC7491">
        <w:t>right</w:t>
      </w:r>
      <w:r w:rsidRPr="00CC7491">
        <w:rPr>
          <w:spacing w:val="37"/>
        </w:rPr>
        <w:t xml:space="preserve"> </w:t>
      </w:r>
      <w:r w:rsidRPr="00CC7491">
        <w:t>to</w:t>
      </w:r>
      <w:r w:rsidRPr="00CC7491">
        <w:rPr>
          <w:spacing w:val="38"/>
        </w:rPr>
        <w:t xml:space="preserve"> </w:t>
      </w:r>
      <w:r w:rsidRPr="00CC7491">
        <w:t>accept</w:t>
      </w:r>
      <w:r w:rsidRPr="00CC7491">
        <w:rPr>
          <w:spacing w:val="38"/>
        </w:rPr>
        <w:t xml:space="preserve"> </w:t>
      </w:r>
      <w:r w:rsidRPr="00CC7491">
        <w:t>or</w:t>
      </w:r>
      <w:r w:rsidRPr="00CC7491">
        <w:rPr>
          <w:spacing w:val="41"/>
        </w:rPr>
        <w:t xml:space="preserve"> </w:t>
      </w:r>
      <w:r w:rsidRPr="00CC7491">
        <w:t>reject</w:t>
      </w:r>
      <w:r w:rsidRPr="00CC7491">
        <w:rPr>
          <w:spacing w:val="38"/>
        </w:rPr>
        <w:t xml:space="preserve"> </w:t>
      </w:r>
      <w:r w:rsidRPr="00CC7491">
        <w:t>the</w:t>
      </w:r>
      <w:r w:rsidRPr="00CC7491">
        <w:rPr>
          <w:spacing w:val="38"/>
        </w:rPr>
        <w:t xml:space="preserve"> </w:t>
      </w:r>
      <w:r w:rsidRPr="00CC7491">
        <w:t>quotation</w:t>
      </w:r>
      <w:r w:rsidRPr="00CC7491">
        <w:rPr>
          <w:spacing w:val="39"/>
        </w:rPr>
        <w:t xml:space="preserve"> </w:t>
      </w:r>
      <w:r w:rsidRPr="00CC7491">
        <w:t>and</w:t>
      </w:r>
      <w:r w:rsidRPr="00CC7491">
        <w:rPr>
          <w:spacing w:val="39"/>
        </w:rPr>
        <w:t xml:space="preserve"> </w:t>
      </w:r>
      <w:r w:rsidRPr="00CC7491">
        <w:t>to</w:t>
      </w:r>
      <w:r w:rsidRPr="00CC7491">
        <w:rPr>
          <w:spacing w:val="39"/>
        </w:rPr>
        <w:t xml:space="preserve"> </w:t>
      </w:r>
      <w:r w:rsidRPr="00CC7491">
        <w:t>trade</w:t>
      </w:r>
      <w:r w:rsidRPr="00CC7491">
        <w:rPr>
          <w:spacing w:val="-56"/>
        </w:rPr>
        <w:t xml:space="preserve"> </w:t>
      </w:r>
      <w:r w:rsidRPr="00CC7491">
        <w:t>or</w:t>
      </w:r>
      <w:r w:rsidRPr="00CC7491">
        <w:rPr>
          <w:spacing w:val="9"/>
        </w:rPr>
        <w:t xml:space="preserve"> </w:t>
      </w:r>
      <w:r w:rsidRPr="00CC7491">
        <w:t>not</w:t>
      </w:r>
      <w:r w:rsidRPr="00CC7491">
        <w:rPr>
          <w:spacing w:val="6"/>
        </w:rPr>
        <w:t xml:space="preserve"> </w:t>
      </w:r>
      <w:r w:rsidRPr="00CC7491">
        <w:t>to</w:t>
      </w:r>
      <w:r w:rsidRPr="00CC7491">
        <w:rPr>
          <w:spacing w:val="7"/>
        </w:rPr>
        <w:t xml:space="preserve"> </w:t>
      </w:r>
      <w:proofErr w:type="spellStart"/>
      <w:r>
        <w:t>trad</w:t>
      </w:r>
      <w:proofErr w:type="spellEnd"/>
      <w:r w:rsidRPr="00CC7491">
        <w:rPr>
          <w:spacing w:val="8"/>
        </w:rPr>
        <w:t xml:space="preserve"> </w:t>
      </w:r>
      <w:r w:rsidRPr="00CC7491">
        <w:t>,</w:t>
      </w:r>
      <w:r w:rsidRPr="00CC7491">
        <w:rPr>
          <w:spacing w:val="6"/>
        </w:rPr>
        <w:t xml:space="preserve"> </w:t>
      </w:r>
      <w:r w:rsidRPr="00CC7491">
        <w:t>without</w:t>
      </w:r>
      <w:r w:rsidRPr="00CC7491">
        <w:rPr>
          <w:spacing w:val="5"/>
        </w:rPr>
        <w:t xml:space="preserve"> </w:t>
      </w:r>
      <w:r w:rsidRPr="00CC7491">
        <w:t>assigning</w:t>
      </w:r>
      <w:r w:rsidRPr="00CC7491">
        <w:rPr>
          <w:spacing w:val="8"/>
        </w:rPr>
        <w:t xml:space="preserve"> </w:t>
      </w:r>
      <w:r w:rsidRPr="00CC7491">
        <w:t>any</w:t>
      </w:r>
      <w:r w:rsidRPr="00CC7491">
        <w:rPr>
          <w:spacing w:val="5"/>
        </w:rPr>
        <w:t xml:space="preserve"> </w:t>
      </w:r>
      <w:r w:rsidRPr="00CC7491">
        <w:t>reason.</w:t>
      </w:r>
    </w:p>
    <w:p w:rsidR="0014229E" w:rsidRPr="00CC7491" w:rsidRDefault="0014229E" w:rsidP="0014229E">
      <w:pPr>
        <w:pStyle w:val="NoSpacing"/>
      </w:pPr>
    </w:p>
    <w:p w:rsidR="0014229E" w:rsidRPr="00CC7491" w:rsidRDefault="0014229E" w:rsidP="0014229E">
      <w:pPr>
        <w:pStyle w:val="NoSpacing"/>
        <w:rPr>
          <w:sz w:val="29"/>
        </w:rPr>
      </w:pPr>
      <w:r w:rsidRPr="00CC7491">
        <w:rPr>
          <w:sz w:val="29"/>
        </w:rPr>
        <w:tab/>
        <w:t xml:space="preserve">             </w:t>
      </w:r>
      <w:r>
        <w:rPr>
          <w:sz w:val="29"/>
        </w:rPr>
        <w:t xml:space="preserve">                                                                                          </w:t>
      </w:r>
      <w:r w:rsidRPr="00CC7491">
        <w:rPr>
          <w:sz w:val="29"/>
        </w:rPr>
        <w:t>S/d</w:t>
      </w:r>
    </w:p>
    <w:p w:rsidR="0014229E" w:rsidRDefault="0014229E" w:rsidP="0014229E">
      <w:pPr>
        <w:pStyle w:val="NoSpacing"/>
        <w:rPr>
          <w:spacing w:val="58"/>
          <w:sz w:val="24"/>
        </w:rPr>
      </w:pPr>
      <w:proofErr w:type="gramStart"/>
      <w:r w:rsidRPr="00CC7491">
        <w:rPr>
          <w:sz w:val="28"/>
        </w:rPr>
        <w:t>GST.</w:t>
      </w:r>
      <w:proofErr w:type="gramEnd"/>
      <w:r w:rsidRPr="00CC7491">
        <w:rPr>
          <w:sz w:val="28"/>
        </w:rPr>
        <w:t xml:space="preserve"> No.32AAAGK0152J1ZT</w:t>
      </w:r>
      <w:r w:rsidRPr="00CC7491">
        <w:rPr>
          <w:sz w:val="24"/>
        </w:rPr>
        <w:t xml:space="preserve">                                Campus </w:t>
      </w:r>
      <w:proofErr w:type="gramStart"/>
      <w:r w:rsidRPr="00CC7491">
        <w:rPr>
          <w:sz w:val="24"/>
        </w:rPr>
        <w:t>Director ,</w:t>
      </w:r>
      <w:proofErr w:type="spellStart"/>
      <w:r w:rsidRPr="00CC7491">
        <w:rPr>
          <w:sz w:val="24"/>
        </w:rPr>
        <w:t>Mananthavady</w:t>
      </w:r>
      <w:proofErr w:type="spellEnd"/>
      <w:proofErr w:type="gramEnd"/>
      <w:r w:rsidRPr="00CC7491">
        <w:rPr>
          <w:sz w:val="24"/>
        </w:rPr>
        <w:t xml:space="preserve"> Campus </w:t>
      </w:r>
      <w:r w:rsidRPr="00CC7491">
        <w:rPr>
          <w:spacing w:val="58"/>
          <w:sz w:val="24"/>
        </w:rPr>
        <w:t xml:space="preserve"> </w:t>
      </w:r>
    </w:p>
    <w:p w:rsidR="0014229E" w:rsidRPr="00CC7491" w:rsidRDefault="0014229E" w:rsidP="0014229E">
      <w:pPr>
        <w:pStyle w:val="NoSpacing"/>
        <w:rPr>
          <w:sz w:val="28"/>
        </w:rPr>
      </w:pPr>
      <w:r w:rsidRPr="00CC7491">
        <w:rPr>
          <w:sz w:val="28"/>
        </w:rPr>
        <w:t>To</w:t>
      </w:r>
    </w:p>
    <w:p w:rsidR="0014229E" w:rsidRPr="00CC7491" w:rsidRDefault="0014229E" w:rsidP="0014229E">
      <w:pPr>
        <w:pStyle w:val="NoSpacing"/>
        <w:rPr>
          <w:sz w:val="24"/>
        </w:rPr>
      </w:pPr>
    </w:p>
    <w:p w:rsidR="0014229E" w:rsidRPr="00CC7491" w:rsidRDefault="0014229E" w:rsidP="0014229E">
      <w:pPr>
        <w:pStyle w:val="NoSpacing"/>
        <w:rPr>
          <w:sz w:val="28"/>
        </w:rPr>
      </w:pPr>
      <w:r>
        <w:rPr>
          <w:sz w:val="28"/>
        </w:rPr>
        <w:t>1-</w:t>
      </w:r>
      <w:r w:rsidRPr="00CC7491">
        <w:rPr>
          <w:sz w:val="28"/>
        </w:rPr>
        <w:t>The</w:t>
      </w:r>
      <w:r w:rsidRPr="00CC7491">
        <w:rPr>
          <w:spacing w:val="12"/>
          <w:sz w:val="28"/>
        </w:rPr>
        <w:t xml:space="preserve"> </w:t>
      </w:r>
      <w:r w:rsidRPr="00CC7491">
        <w:rPr>
          <w:sz w:val="28"/>
        </w:rPr>
        <w:t>Computer</w:t>
      </w:r>
      <w:r w:rsidRPr="00CC7491">
        <w:rPr>
          <w:spacing w:val="4"/>
          <w:sz w:val="28"/>
        </w:rPr>
        <w:t xml:space="preserve"> </w:t>
      </w:r>
      <w:r w:rsidRPr="00CC7491">
        <w:rPr>
          <w:sz w:val="28"/>
        </w:rPr>
        <w:t>Programmer</w:t>
      </w:r>
      <w:r>
        <w:rPr>
          <w:sz w:val="28"/>
        </w:rPr>
        <w:t>/</w:t>
      </w:r>
      <w:proofErr w:type="spellStart"/>
      <w:r>
        <w:rPr>
          <w:sz w:val="28"/>
        </w:rPr>
        <w:t>WebManager</w:t>
      </w:r>
      <w:proofErr w:type="spellEnd"/>
    </w:p>
    <w:p w:rsidR="0014229E" w:rsidRPr="00585880" w:rsidRDefault="0014229E" w:rsidP="0014229E">
      <w:pPr>
        <w:pStyle w:val="NoSpacing"/>
        <w:rPr>
          <w:sz w:val="32"/>
        </w:rPr>
      </w:pPr>
      <w:r>
        <w:rPr>
          <w:sz w:val="32"/>
        </w:rPr>
        <w:t>2-</w:t>
      </w:r>
      <w:r w:rsidRPr="00585880">
        <w:rPr>
          <w:sz w:val="32"/>
        </w:rPr>
        <w:t>Notice</w:t>
      </w:r>
      <w:r w:rsidRPr="00585880">
        <w:rPr>
          <w:spacing w:val="12"/>
          <w:sz w:val="32"/>
        </w:rPr>
        <w:t xml:space="preserve"> </w:t>
      </w:r>
      <w:r w:rsidRPr="00585880">
        <w:rPr>
          <w:sz w:val="32"/>
        </w:rPr>
        <w:t>Board</w:t>
      </w:r>
    </w:p>
    <w:p w:rsidR="0014229E" w:rsidRPr="00585880" w:rsidRDefault="0014229E" w:rsidP="0014229E">
      <w:pPr>
        <w:pStyle w:val="NoSpacing"/>
        <w:rPr>
          <w:sz w:val="24"/>
        </w:rPr>
      </w:pPr>
    </w:p>
    <w:p w:rsidR="0014229E" w:rsidRDefault="0014229E" w:rsidP="0014229E">
      <w:pPr>
        <w:tabs>
          <w:tab w:val="right" w:pos="8148"/>
        </w:tabs>
        <w:spacing w:before="434"/>
        <w:ind w:left="352"/>
        <w:jc w:val="center"/>
        <w:rPr>
          <w:rFonts w:ascii="Times New Roman"/>
          <w:b/>
          <w:sz w:val="21"/>
        </w:rPr>
      </w:pPr>
    </w:p>
    <w:p w:rsidR="000924E6" w:rsidRDefault="000924E6"/>
    <w:sectPr w:rsidR="000924E6" w:rsidSect="005E63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45FF6"/>
    <w:rsid w:val="000924E6"/>
    <w:rsid w:val="0014229E"/>
    <w:rsid w:val="004569CF"/>
    <w:rsid w:val="00545FF6"/>
    <w:rsid w:val="005E63A9"/>
    <w:rsid w:val="00AB4FFF"/>
    <w:rsid w:val="00BC7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2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4229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14229E"/>
    <w:pPr>
      <w:widowControl w:val="0"/>
      <w:autoSpaceDE w:val="0"/>
      <w:autoSpaceDN w:val="0"/>
      <w:spacing w:after="0" w:line="240" w:lineRule="auto"/>
    </w:pPr>
    <w:rPr>
      <w:rFonts w:ascii="Liberation Sans" w:eastAsia="Liberation Sans" w:hAnsi="Liberation Sans" w:cs="Liberation 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2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2024-01-20T05:26:00Z</dcterms:created>
  <dcterms:modified xsi:type="dcterms:W3CDTF">2024-01-20T05:26:00Z</dcterms:modified>
</cp:coreProperties>
</file>